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EA" w:rsidRDefault="008472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CPL Usage Instructions</w:t>
      </w:r>
    </w:p>
    <w:p w:rsidR="00F95AEA" w:rsidRDefault="008472F0">
      <w:pPr>
        <w:tabs>
          <w:tab w:val="left" w:pos="5252"/>
        </w:tabs>
        <w:spacing w:before="84"/>
        <w:rPr>
          <w:rFonts w:ascii="黑体" w:eastAsia="黑体"/>
          <w:b/>
          <w:color w:val="FFFFFF"/>
          <w:w w:val="95"/>
          <w:szCs w:val="21"/>
          <w:shd w:val="clear" w:color="auto" w:fill="000000"/>
        </w:rPr>
      </w:pPr>
      <w:r>
        <w:rPr>
          <w:rFonts w:ascii="黑体" w:eastAsia="黑体" w:hint="eastAsia"/>
          <w:b/>
          <w:color w:val="FFFFFF"/>
          <w:w w:val="95"/>
          <w:szCs w:val="21"/>
          <w:shd w:val="clear" w:color="auto" w:fill="000000"/>
        </w:rPr>
        <w:t>一、Product Overview</w:t>
      </w:r>
    </w:p>
    <w:p w:rsidR="00F95AEA" w:rsidRDefault="00F95AEA">
      <w:pPr>
        <w:numPr>
          <w:ilvl w:val="0"/>
          <w:numId w:val="1"/>
        </w:numPr>
        <w:tabs>
          <w:tab w:val="left" w:pos="5252"/>
        </w:tabs>
        <w:spacing w:before="84"/>
        <w:rPr>
          <w:rFonts w:ascii="黑体" w:eastAsia="黑体"/>
          <w:b/>
          <w:color w:val="FFFFFF"/>
          <w:w w:val="95"/>
          <w:szCs w:val="21"/>
          <w:shd w:val="clear" w:color="auto" w:fill="000000"/>
        </w:rPr>
      </w:pP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This series of controllers integrates solar Maximum Power Point Tracking (MPPT) charging technology. Compared to Pulse Width Modulation (PWM) designs, MPPT designs offer a 15% to 25% increase in charging efficiency. By charging at the PV's maximum power point, these controllers significantly enhance charging power and reduce system costs. This product boasts several notable features: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hint="eastAsia"/>
          <w:sz w:val="18"/>
          <w:szCs w:val="18"/>
          <w:lang w:eastAsia="zh-CN"/>
        </w:rPr>
        <w:t>①</w:t>
      </w:r>
      <w:r>
        <w:rPr>
          <w:sz w:val="21"/>
          <w:szCs w:val="21"/>
          <w:lang w:eastAsia="zh-CN"/>
        </w:rPr>
        <w:t>High-Quality Components: Utilizes high-quality, long-lasting components to improve system performance and ensure a long service life.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asciiTheme="minorEastAsia" w:hAnsiTheme="minorEastAsia" w:hint="eastAsia"/>
          <w:sz w:val="18"/>
          <w:szCs w:val="18"/>
          <w:lang w:eastAsia="zh-CN"/>
        </w:rPr>
        <w:t>②</w:t>
      </w:r>
      <w:r>
        <w:rPr>
          <w:sz w:val="21"/>
          <w:szCs w:val="21"/>
          <w:lang w:eastAsia="zh-CN"/>
        </w:rPr>
        <w:t>Efficient DC-DC Conversion: Achieves a maximum DC-DC conversion efficiency of up to 98% during MPPT charging.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hint="eastAsia"/>
          <w:sz w:val="18"/>
          <w:szCs w:val="18"/>
          <w:lang w:eastAsia="zh-CN"/>
        </w:rPr>
        <w:t>③</w:t>
      </w:r>
      <w:r>
        <w:rPr>
          <w:sz w:val="21"/>
          <w:szCs w:val="21"/>
          <w:lang w:eastAsia="zh-CN"/>
        </w:rPr>
        <w:t>Advanced MPPT Technology: Employs advanced MPPT algorithms with a tracking efficiency of no less than 99.5%.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hint="eastAsia"/>
          <w:sz w:val="18"/>
          <w:szCs w:val="18"/>
          <w:lang w:eastAsia="zh-CN"/>
        </w:rPr>
        <w:t>④</w:t>
      </w:r>
      <w:r>
        <w:rPr>
          <w:sz w:val="21"/>
          <w:szCs w:val="21"/>
          <w:lang w:eastAsia="zh-CN"/>
        </w:rPr>
        <w:t>Rapid MPPT Response: Features ultra-fast maximum power point tracking speed while maintaining tracking efficiency.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hint="eastAsia"/>
          <w:sz w:val="18"/>
          <w:szCs w:val="18"/>
          <w:lang w:eastAsia="zh-CN"/>
        </w:rPr>
        <w:t>⑤</w:t>
      </w:r>
      <w:r>
        <w:rPr>
          <w:sz w:val="21"/>
          <w:szCs w:val="21"/>
          <w:lang w:eastAsia="zh-CN"/>
        </w:rPr>
        <w:t>IP65 Protection Rating: Equipped with an IP65 protection rating for dust tightness and water resistance.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hint="eastAsia"/>
          <w:sz w:val="18"/>
          <w:szCs w:val="18"/>
          <w:lang w:eastAsia="zh-CN"/>
        </w:rPr>
        <w:t>⑥</w:t>
      </w:r>
      <w:r>
        <w:rPr>
          <w:sz w:val="21"/>
          <w:szCs w:val="21"/>
          <w:lang w:eastAsia="zh-CN"/>
        </w:rPr>
        <w:t>Comprehensive Protection: Offers complete protection functions against overcharging and other conditions, ensuring safety when the battery is fully charged.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hint="eastAsia"/>
          <w:sz w:val="18"/>
          <w:szCs w:val="18"/>
          <w:lang w:eastAsia="zh-CN"/>
        </w:rPr>
        <w:t>⑦</w:t>
      </w:r>
      <w:r>
        <w:rPr>
          <w:sz w:val="21"/>
          <w:szCs w:val="21"/>
          <w:lang w:eastAsia="zh-CN"/>
        </w:rPr>
        <w:t>Temperature Compensation: Includes temperature compensation functionality to optimize performance under varying environmental conditions.</w:t>
      </w:r>
    </w:p>
    <w:p w:rsidR="00F95AEA" w:rsidRDefault="008472F0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  <w:r>
        <w:rPr>
          <w:rFonts w:hint="eastAsia"/>
          <w:sz w:val="18"/>
          <w:szCs w:val="18"/>
          <w:lang w:eastAsia="zh-CN"/>
        </w:rPr>
        <w:t>⑧</w:t>
      </w:r>
      <w:r>
        <w:rPr>
          <w:sz w:val="21"/>
          <w:szCs w:val="21"/>
          <w:lang w:eastAsia="zh-CN"/>
        </w:rPr>
        <w:t>Aluminum Alloy Heat Dissipation Housing: Features an aluminum alloy casing designed for excellent heat dissipation properties.</w:t>
      </w:r>
    </w:p>
    <w:p w:rsidR="00F95AEA" w:rsidRDefault="00F95AEA">
      <w:pPr>
        <w:pStyle w:val="1"/>
        <w:numPr>
          <w:ilvl w:val="0"/>
          <w:numId w:val="2"/>
        </w:numPr>
        <w:tabs>
          <w:tab w:val="left" w:pos="368"/>
        </w:tabs>
        <w:spacing w:line="199" w:lineRule="exact"/>
        <w:rPr>
          <w:sz w:val="21"/>
          <w:szCs w:val="21"/>
          <w:lang w:eastAsia="zh-CN"/>
        </w:rPr>
      </w:pPr>
    </w:p>
    <w:p w:rsidR="00F95AEA" w:rsidRDefault="00F95AEA">
      <w:pPr>
        <w:pStyle w:val="a8"/>
        <w:numPr>
          <w:ilvl w:val="0"/>
          <w:numId w:val="2"/>
        </w:numPr>
        <w:ind w:firstLineChars="0"/>
        <w:jc w:val="left"/>
      </w:pPr>
    </w:p>
    <w:p w:rsidR="00F95AEA" w:rsidRDefault="008472F0">
      <w:pPr>
        <w:jc w:val="left"/>
        <w:rPr>
          <w:szCs w:val="21"/>
        </w:rPr>
      </w:pPr>
      <w:r>
        <w:rPr>
          <w:rFonts w:ascii="黑体" w:eastAsia="黑体" w:hAnsi="黑体" w:cs="黑体" w:hint="eastAsia"/>
          <w:b/>
          <w:bCs/>
          <w:color w:val="FFFFFF"/>
          <w:w w:val="95"/>
          <w:szCs w:val="21"/>
          <w:shd w:val="clear" w:color="auto" w:fill="000000"/>
        </w:rPr>
        <w:t>二、</w:t>
      </w:r>
      <w:r>
        <w:rPr>
          <w:rFonts w:ascii="黑体" w:eastAsia="黑体" w:hint="eastAsia"/>
          <w:b/>
          <w:color w:val="FFFFFF"/>
          <w:w w:val="95"/>
          <w:szCs w:val="21"/>
          <w:shd w:val="clear" w:color="auto" w:fill="000000"/>
        </w:rPr>
        <w:t>Product Appearance</w:t>
      </w:r>
    </w:p>
    <w:p w:rsidR="00F95AEA" w:rsidRDefault="008472F0">
      <w:pPr>
        <w:pStyle w:val="a8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 xml:space="preserve">            </w:t>
      </w:r>
      <w:r w:rsidR="009447C1">
        <w:rPr>
          <w:noProof/>
        </w:rPr>
        <w:drawing>
          <wp:inline distT="0" distB="0" distL="0" distR="0" wp14:anchorId="1FA47D23" wp14:editId="28725BC4">
            <wp:extent cx="2317330" cy="3248167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6942" cy="32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370"/>
        <w:gridCol w:w="2356"/>
        <w:gridCol w:w="1660"/>
        <w:gridCol w:w="1985"/>
      </w:tblGrid>
      <w:tr w:rsidR="00F95AEA">
        <w:tc>
          <w:tcPr>
            <w:tcW w:w="1370" w:type="dxa"/>
          </w:tcPr>
          <w:p w:rsidR="00F95AEA" w:rsidRDefault="008472F0">
            <w:pPr>
              <w:pStyle w:val="a8"/>
              <w:ind w:firstLineChars="250" w:firstLine="500"/>
              <w:rPr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2356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Charging Indicator Light</w:t>
            </w:r>
          </w:p>
        </w:tc>
        <w:tc>
          <w:tcPr>
            <w:tcW w:w="1660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⑤</w:t>
            </w:r>
          </w:p>
        </w:tc>
        <w:tc>
          <w:tcPr>
            <w:tcW w:w="1985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Fine Tune Increase</w:t>
            </w:r>
          </w:p>
        </w:tc>
      </w:tr>
      <w:tr w:rsidR="00F95AEA">
        <w:tc>
          <w:tcPr>
            <w:tcW w:w="1370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2356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System Voltage</w:t>
            </w:r>
          </w:p>
        </w:tc>
        <w:tc>
          <w:tcPr>
            <w:tcW w:w="1660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⑥</w:t>
            </w:r>
          </w:p>
        </w:tc>
        <w:tc>
          <w:tcPr>
            <w:tcW w:w="1985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Fine Tune Decrease</w:t>
            </w:r>
          </w:p>
        </w:tc>
      </w:tr>
      <w:tr w:rsidR="00F95AEA">
        <w:tc>
          <w:tcPr>
            <w:tcW w:w="1370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2356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Charging Cutoff Voltage</w:t>
            </w:r>
          </w:p>
        </w:tc>
        <w:tc>
          <w:tcPr>
            <w:tcW w:w="1660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⑦</w:t>
            </w:r>
          </w:p>
        </w:tc>
        <w:tc>
          <w:tcPr>
            <w:tcW w:w="1985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PV</w:t>
            </w:r>
          </w:p>
        </w:tc>
      </w:tr>
      <w:tr w:rsidR="00F95AEA">
        <w:tc>
          <w:tcPr>
            <w:tcW w:w="1370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2356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System Voltage Switching</w:t>
            </w:r>
          </w:p>
        </w:tc>
        <w:tc>
          <w:tcPr>
            <w:tcW w:w="1660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⑧</w:t>
            </w:r>
          </w:p>
        </w:tc>
        <w:tc>
          <w:tcPr>
            <w:tcW w:w="1985" w:type="dxa"/>
          </w:tcPr>
          <w:p w:rsidR="00F95AEA" w:rsidRDefault="008472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BAT</w:t>
            </w:r>
          </w:p>
        </w:tc>
      </w:tr>
    </w:tbl>
    <w:p w:rsidR="00F95AEA" w:rsidRDefault="00F95AEA">
      <w:pPr>
        <w:rPr>
          <w:rFonts w:ascii="黑体" w:eastAsia="黑体" w:hAnsi="黑体" w:cs="黑体"/>
          <w:b/>
          <w:bCs/>
          <w:color w:val="FFFFFF"/>
          <w:w w:val="95"/>
          <w:sz w:val="18"/>
          <w:szCs w:val="18"/>
          <w:shd w:val="clear" w:color="auto" w:fill="000000"/>
        </w:rPr>
      </w:pPr>
    </w:p>
    <w:p w:rsidR="00F95AEA" w:rsidRDefault="008472F0">
      <w:pPr>
        <w:rPr>
          <w:rFonts w:ascii="黑体" w:eastAsia="黑体" w:hAnsi="黑体" w:cs="黑体"/>
          <w:b/>
          <w:bCs/>
          <w:color w:val="FFFFFF"/>
          <w:w w:val="95"/>
          <w:szCs w:val="21"/>
          <w:shd w:val="clear" w:color="auto" w:fill="000000"/>
        </w:rPr>
      </w:pPr>
      <w:r>
        <w:rPr>
          <w:rFonts w:ascii="黑体" w:eastAsia="黑体" w:hAnsi="黑体" w:cs="黑体" w:hint="eastAsia"/>
          <w:b/>
          <w:bCs/>
          <w:color w:val="FFFFFF"/>
          <w:w w:val="95"/>
          <w:szCs w:val="21"/>
          <w:shd w:val="clear" w:color="auto" w:fill="000000"/>
        </w:rPr>
        <w:lastRenderedPageBreak/>
        <w:t>三、User Manual</w:t>
      </w:r>
    </w:p>
    <w:p w:rsidR="00F95AEA" w:rsidRDefault="008472F0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Normal Operating Status: The green light is on.</w:t>
      </w:r>
    </w:p>
    <w:p w:rsidR="00F95AEA" w:rsidRDefault="008472F0">
      <w:r>
        <w:rPr>
          <w:rFonts w:hint="eastAsia"/>
        </w:rPr>
        <w:t xml:space="preserve">Charging Status: When the system enters the charging state, Indicator Light </w:t>
      </w:r>
      <w:r>
        <w:rPr>
          <w:rFonts w:hint="eastAsia"/>
        </w:rPr>
        <w:t>①</w:t>
      </w:r>
      <w:r>
        <w:rPr>
          <w:rFonts w:hint="eastAsia"/>
        </w:rPr>
        <w:t xml:space="preserve"> will turn red.</w:t>
      </w:r>
    </w:p>
    <w:p w:rsidR="00F95AEA" w:rsidRDefault="00F95AEA"/>
    <w:p w:rsidR="00F95AEA" w:rsidRDefault="008472F0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To Switch System Voltage: Press and hold System Voltage Setting Button </w:t>
      </w:r>
      <w:r>
        <w:rPr>
          <w:rFonts w:hint="eastAsia"/>
        </w:rPr>
        <w:t>④</w:t>
      </w:r>
      <w:r>
        <w:rPr>
          <w:rFonts w:hint="eastAsia"/>
        </w:rPr>
        <w:t xml:space="preserve"> for three seconds to cycle to the next available system voltage setting.</w:t>
      </w:r>
    </w:p>
    <w:p w:rsidR="00F95AEA" w:rsidRDefault="008472F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To Enter Fine Adjustment Mode: Press and hold Fine Adjustment Button </w:t>
      </w:r>
      <w:r>
        <w:rPr>
          <w:rFonts w:hint="eastAsia"/>
        </w:rPr>
        <w:t>⑤</w:t>
      </w:r>
      <w:r>
        <w:rPr>
          <w:rFonts w:hint="eastAsia"/>
        </w:rPr>
        <w:t xml:space="preserve"> or </w:t>
      </w:r>
      <w:r>
        <w:rPr>
          <w:rFonts w:hint="eastAsia"/>
        </w:rPr>
        <w:t>⑥</w:t>
      </w:r>
      <w:r>
        <w:rPr>
          <w:rFonts w:hint="eastAsia"/>
        </w:rPr>
        <w:t xml:space="preserve"> for three seconds to enter Fine Adjustment Mode. In this mode, you can adjust the charging cutoff voltage.</w:t>
      </w:r>
    </w:p>
    <w:p w:rsidR="00F95AEA" w:rsidRDefault="00F95AEA"/>
    <w:p w:rsidR="00F95AEA" w:rsidRDefault="008472F0">
      <w:pPr>
        <w:rPr>
          <w:szCs w:val="21"/>
        </w:rPr>
      </w:pPr>
      <w:r>
        <w:rPr>
          <w:rFonts w:ascii="黑体" w:eastAsia="黑体" w:hAnsi="黑体" w:cs="黑体" w:hint="eastAsia"/>
          <w:b/>
          <w:bCs/>
          <w:color w:val="FFFFFF"/>
          <w:w w:val="95"/>
          <w:szCs w:val="21"/>
          <w:shd w:val="clear" w:color="auto" w:fill="000000"/>
        </w:rPr>
        <w:t>四、Technical Specifications</w:t>
      </w:r>
    </w:p>
    <w:tbl>
      <w:tblPr>
        <w:tblStyle w:val="a6"/>
        <w:tblW w:w="8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743"/>
        <w:gridCol w:w="913"/>
        <w:gridCol w:w="913"/>
        <w:gridCol w:w="457"/>
        <w:gridCol w:w="457"/>
        <w:gridCol w:w="913"/>
        <w:gridCol w:w="913"/>
        <w:gridCol w:w="914"/>
      </w:tblGrid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rFonts w:eastAsia="Malgun Gothic"/>
                <w:kern w:val="0"/>
                <w:sz w:val="20"/>
                <w:szCs w:val="21"/>
                <w:lang w:eastAsia="ko-KR"/>
              </w:rPr>
            </w:pPr>
            <w:r>
              <w:rPr>
                <w:rFonts w:eastAsia="Malgun Gothic" w:hint="eastAsia"/>
                <w:kern w:val="0"/>
                <w:sz w:val="20"/>
                <w:szCs w:val="21"/>
                <w:lang w:eastAsia="ko-KR"/>
              </w:rPr>
              <w:t>Model</w:t>
            </w:r>
          </w:p>
        </w:tc>
        <w:tc>
          <w:tcPr>
            <w:tcW w:w="3026" w:type="dxa"/>
            <w:gridSpan w:val="4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CPL-7208</w:t>
            </w:r>
          </w:p>
        </w:tc>
        <w:tc>
          <w:tcPr>
            <w:tcW w:w="3197" w:type="dxa"/>
            <w:gridSpan w:val="4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CPL-7210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Battery Type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Battery Type: Lead-Acid Battery with Custom Specifications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Rated Power</w:t>
            </w:r>
          </w:p>
        </w:tc>
        <w:tc>
          <w:tcPr>
            <w:tcW w:w="3026" w:type="dxa"/>
            <w:gridSpan w:val="4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Battery Voltage*8A</w:t>
            </w:r>
          </w:p>
        </w:tc>
        <w:tc>
          <w:tcPr>
            <w:tcW w:w="3197" w:type="dxa"/>
            <w:gridSpan w:val="4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Battery Voltage*10A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Maximum Charging Power</w:t>
            </w:r>
          </w:p>
        </w:tc>
        <w:tc>
          <w:tcPr>
            <w:tcW w:w="3026" w:type="dxa"/>
            <w:gridSpan w:val="4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651W</w:t>
            </w:r>
          </w:p>
        </w:tc>
        <w:tc>
          <w:tcPr>
            <w:tcW w:w="3197" w:type="dxa"/>
            <w:gridSpan w:val="4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814W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MPPT Tracking Efficiency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&gt;99%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PV Terminal Voltage Rating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150V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Temperature Compensation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-3mv/</w:t>
            </w:r>
            <w:r>
              <w:rPr>
                <w:rFonts w:hint="eastAsia"/>
                <w:kern w:val="0"/>
                <w:sz w:val="20"/>
                <w:szCs w:val="21"/>
              </w:rPr>
              <w:t>℃</w:t>
            </w:r>
            <w:r>
              <w:rPr>
                <w:rFonts w:hint="eastAsia"/>
                <w:kern w:val="0"/>
                <w:sz w:val="20"/>
                <w:szCs w:val="21"/>
              </w:rPr>
              <w:t>/2V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No-Load Current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≤</w:t>
            </w:r>
            <w:r>
              <w:rPr>
                <w:rFonts w:hint="eastAsia"/>
                <w:kern w:val="0"/>
                <w:sz w:val="20"/>
                <w:szCs w:val="21"/>
              </w:rPr>
              <w:t>10mA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Operating Temperature Range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-25℃</w:t>
            </w:r>
            <w:r>
              <w:rPr>
                <w:rFonts w:hint="eastAsia"/>
                <w:kern w:val="0"/>
                <w:sz w:val="20"/>
                <w:szCs w:val="21"/>
              </w:rPr>
              <w:t>～</w:t>
            </w:r>
            <w:r>
              <w:rPr>
                <w:kern w:val="0"/>
                <w:sz w:val="20"/>
                <w:szCs w:val="21"/>
              </w:rPr>
              <w:t>+65℃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System Voltage</w:t>
            </w:r>
          </w:p>
        </w:tc>
        <w:tc>
          <w:tcPr>
            <w:tcW w:w="7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29.8V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12V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24V</w:t>
            </w:r>
          </w:p>
        </w:tc>
        <w:tc>
          <w:tcPr>
            <w:tcW w:w="914" w:type="dxa"/>
            <w:gridSpan w:val="2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36V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48V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60V</w:t>
            </w:r>
          </w:p>
        </w:tc>
        <w:tc>
          <w:tcPr>
            <w:tcW w:w="914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72V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Charging Cutoff</w:t>
            </w:r>
          </w:p>
        </w:tc>
        <w:tc>
          <w:tcPr>
            <w:tcW w:w="7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29.8V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14.5V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29V</w:t>
            </w:r>
          </w:p>
        </w:tc>
        <w:tc>
          <w:tcPr>
            <w:tcW w:w="914" w:type="dxa"/>
            <w:gridSpan w:val="2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43.5V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58V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70V</w:t>
            </w:r>
          </w:p>
        </w:tc>
        <w:tc>
          <w:tcPr>
            <w:tcW w:w="914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85V</w:t>
            </w:r>
          </w:p>
        </w:tc>
      </w:tr>
      <w:tr w:rsidR="00F95AEA">
        <w:trPr>
          <w:trHeight w:val="348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Charge Recovery</w:t>
            </w:r>
          </w:p>
        </w:tc>
        <w:tc>
          <w:tcPr>
            <w:tcW w:w="7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29.8V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13.9V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27.8V</w:t>
            </w:r>
          </w:p>
        </w:tc>
        <w:tc>
          <w:tcPr>
            <w:tcW w:w="914" w:type="dxa"/>
            <w:gridSpan w:val="2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41.7V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55.6V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67V</w:t>
            </w:r>
          </w:p>
        </w:tc>
        <w:tc>
          <w:tcPr>
            <w:tcW w:w="914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81.4V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Fine Adjustment Range</w:t>
            </w:r>
          </w:p>
        </w:tc>
        <w:tc>
          <w:tcPr>
            <w:tcW w:w="7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29.8V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12.8V</w:t>
            </w:r>
          </w:p>
          <w:p w:rsidR="00F95AEA" w:rsidRDefault="008472F0" w:rsidP="008472F0">
            <w:pPr>
              <w:ind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~</w:t>
            </w:r>
          </w:p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14.5V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25.6V</w:t>
            </w:r>
          </w:p>
          <w:p w:rsidR="00F95AEA" w:rsidRDefault="008472F0" w:rsidP="008472F0">
            <w:pPr>
              <w:ind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~</w:t>
            </w:r>
          </w:p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29V</w:t>
            </w:r>
          </w:p>
        </w:tc>
        <w:tc>
          <w:tcPr>
            <w:tcW w:w="914" w:type="dxa"/>
            <w:gridSpan w:val="2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38.4V</w:t>
            </w:r>
          </w:p>
          <w:p w:rsidR="00F95AEA" w:rsidRDefault="008472F0" w:rsidP="008472F0">
            <w:pPr>
              <w:ind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~</w:t>
            </w:r>
          </w:p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43.5V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51.2V</w:t>
            </w:r>
          </w:p>
          <w:p w:rsidR="008472F0" w:rsidRDefault="008472F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~</w:t>
            </w:r>
          </w:p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58V</w:t>
            </w:r>
          </w:p>
        </w:tc>
        <w:tc>
          <w:tcPr>
            <w:tcW w:w="91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64V</w:t>
            </w:r>
          </w:p>
          <w:p w:rsidR="008472F0" w:rsidRDefault="008472F0" w:rsidP="008472F0">
            <w:pPr>
              <w:ind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~</w:t>
            </w:r>
          </w:p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72.5V</w:t>
            </w:r>
          </w:p>
        </w:tc>
        <w:tc>
          <w:tcPr>
            <w:tcW w:w="914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76.8V</w:t>
            </w:r>
          </w:p>
          <w:p w:rsidR="00F95AEA" w:rsidRDefault="008472F0" w:rsidP="008472F0">
            <w:pPr>
              <w:ind w:firstLineChars="100" w:firstLine="2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~</w:t>
            </w:r>
          </w:p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87V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IP Rating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IP65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13"/>
                <w:szCs w:val="13"/>
              </w:rPr>
              <w:t>Dimensions (Length × Width × Height)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100</w:t>
            </w:r>
            <w:r>
              <w:rPr>
                <w:rFonts w:hint="eastAsia"/>
                <w:kern w:val="0"/>
                <w:sz w:val="20"/>
                <w:szCs w:val="21"/>
              </w:rPr>
              <w:t>×</w:t>
            </w:r>
            <w:r>
              <w:rPr>
                <w:rFonts w:hint="eastAsia"/>
                <w:kern w:val="0"/>
                <w:sz w:val="20"/>
                <w:szCs w:val="21"/>
              </w:rPr>
              <w:t>103.8</w:t>
            </w:r>
            <w:r>
              <w:rPr>
                <w:rFonts w:hint="eastAsia"/>
                <w:kern w:val="0"/>
                <w:sz w:val="20"/>
                <w:szCs w:val="21"/>
              </w:rPr>
              <w:t>×</w:t>
            </w:r>
            <w:r>
              <w:rPr>
                <w:rFonts w:hint="eastAsia"/>
                <w:kern w:val="0"/>
                <w:sz w:val="20"/>
                <w:szCs w:val="21"/>
              </w:rPr>
              <w:t>28.3mm</w:t>
            </w:r>
          </w:p>
        </w:tc>
      </w:tr>
      <w:tr w:rsidR="00F95AEA">
        <w:trPr>
          <w:trHeight w:val="306"/>
        </w:trPr>
        <w:tc>
          <w:tcPr>
            <w:tcW w:w="2343" w:type="dxa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Weight</w:t>
            </w:r>
          </w:p>
        </w:tc>
        <w:tc>
          <w:tcPr>
            <w:tcW w:w="6223" w:type="dxa"/>
            <w:gridSpan w:val="8"/>
            <w:vAlign w:val="center"/>
          </w:tcPr>
          <w:p w:rsidR="00F95AEA" w:rsidRDefault="00847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647G</w:t>
            </w:r>
          </w:p>
        </w:tc>
      </w:tr>
    </w:tbl>
    <w:p w:rsidR="00F95AEA" w:rsidRDefault="00F95AEA"/>
    <w:sectPr w:rsidR="00F95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0DCF16"/>
    <w:multiLevelType w:val="singleLevel"/>
    <w:tmpl w:val="D90DCF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16A96"/>
    <w:multiLevelType w:val="multilevel"/>
    <w:tmpl w:val="42516A96"/>
    <w:lvl w:ilvl="0">
      <w:start w:val="1"/>
      <w:numFmt w:val="japaneseCounting"/>
      <w:lvlText w:val="%1、"/>
      <w:lvlJc w:val="left"/>
      <w:pPr>
        <w:ind w:left="375" w:hanging="375"/>
      </w:pPr>
      <w:rPr>
        <w:rFonts w:ascii="黑体" w:eastAsia="黑体" w:hAnsi="黑体" w:cs="黑体" w:hint="default"/>
        <w:b/>
        <w:color w:val="FFFFFF"/>
        <w:w w:val="95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EF"/>
    <w:rsid w:val="000271AF"/>
    <w:rsid w:val="000A4E05"/>
    <w:rsid w:val="000B2F43"/>
    <w:rsid w:val="00112DAE"/>
    <w:rsid w:val="001366EF"/>
    <w:rsid w:val="00155B37"/>
    <w:rsid w:val="0020015C"/>
    <w:rsid w:val="002029B7"/>
    <w:rsid w:val="002C756F"/>
    <w:rsid w:val="002D2D60"/>
    <w:rsid w:val="00316D94"/>
    <w:rsid w:val="00362B3C"/>
    <w:rsid w:val="003C4883"/>
    <w:rsid w:val="003E745C"/>
    <w:rsid w:val="00513A11"/>
    <w:rsid w:val="005574F5"/>
    <w:rsid w:val="005865EF"/>
    <w:rsid w:val="00677644"/>
    <w:rsid w:val="008472F0"/>
    <w:rsid w:val="008A36A8"/>
    <w:rsid w:val="009447C1"/>
    <w:rsid w:val="009760F4"/>
    <w:rsid w:val="00AF78C7"/>
    <w:rsid w:val="00BA133D"/>
    <w:rsid w:val="00BE797E"/>
    <w:rsid w:val="00C44484"/>
    <w:rsid w:val="00F95AEA"/>
    <w:rsid w:val="00FA7EF1"/>
    <w:rsid w:val="333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15"/>
      <w:szCs w:val="15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="宋体" w:eastAsia="宋体" w:hAnsi="宋体" w:cs="宋体"/>
      <w:kern w:val="0"/>
      <w:sz w:val="15"/>
      <w:szCs w:val="15"/>
      <w:lang w:eastAsia="en-US"/>
    </w:rPr>
  </w:style>
  <w:style w:type="paragraph" w:customStyle="1" w:styleId="1">
    <w:name w:val="列出段落1"/>
    <w:basedOn w:val="a"/>
    <w:uiPriority w:val="1"/>
    <w:qFormat/>
    <w:pPr>
      <w:autoSpaceDE w:val="0"/>
      <w:autoSpaceDN w:val="0"/>
      <w:spacing w:line="200" w:lineRule="exact"/>
      <w:ind w:left="368" w:hanging="142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15"/>
      <w:szCs w:val="15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rPr>
      <w:rFonts w:ascii="宋体" w:eastAsia="宋体" w:hAnsi="宋体" w:cs="宋体"/>
      <w:kern w:val="0"/>
      <w:sz w:val="15"/>
      <w:szCs w:val="15"/>
      <w:lang w:eastAsia="en-US"/>
    </w:rPr>
  </w:style>
  <w:style w:type="paragraph" w:customStyle="1" w:styleId="1">
    <w:name w:val="列出段落1"/>
    <w:basedOn w:val="a"/>
    <w:uiPriority w:val="1"/>
    <w:qFormat/>
    <w:pPr>
      <w:autoSpaceDE w:val="0"/>
      <w:autoSpaceDN w:val="0"/>
      <w:spacing w:line="200" w:lineRule="exact"/>
      <w:ind w:left="368" w:hanging="142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孙国强</dc:creator>
  <cp:lastModifiedBy>SkyUser</cp:lastModifiedBy>
  <cp:revision>4</cp:revision>
  <dcterms:created xsi:type="dcterms:W3CDTF">2024-12-05T07:07:00Z</dcterms:created>
  <dcterms:modified xsi:type="dcterms:W3CDTF">2024-12-27T01:00:00Z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2AB3BB6910BE4342984CF343FF77468A_13</vt:lpwstr>
  </property>
</Properties>
</file>